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E2F" w:rsidRDefault="00CF6E2F" w:rsidP="00CF6E2F">
      <w:pPr>
        <w:spacing w:after="0" w:line="240" w:lineRule="auto"/>
        <w:jc w:val="center"/>
        <w:rPr>
          <w:rFonts w:ascii="Times New Roman" w:hAnsi="Times New Roman" w:cs="Times New Roman"/>
          <w:b/>
          <w:sz w:val="24"/>
          <w:lang w:val="en-US"/>
        </w:rPr>
      </w:pPr>
      <w:r w:rsidRPr="00C74BDC">
        <w:rPr>
          <w:rFonts w:ascii="Times New Roman" w:hAnsi="Times New Roman" w:cs="Times New Roman"/>
          <w:b/>
          <w:sz w:val="24"/>
          <w:lang w:val="en-US"/>
        </w:rPr>
        <w:t xml:space="preserve">Does </w:t>
      </w:r>
      <w:r>
        <w:rPr>
          <w:rFonts w:ascii="Times New Roman" w:hAnsi="Times New Roman" w:cs="Times New Roman"/>
          <w:b/>
          <w:sz w:val="24"/>
          <w:lang w:val="en-US"/>
        </w:rPr>
        <w:t>Financial Development</w:t>
      </w:r>
      <w:r w:rsidRPr="00C74BDC">
        <w:rPr>
          <w:rFonts w:ascii="Times New Roman" w:hAnsi="Times New Roman" w:cs="Times New Roman"/>
          <w:b/>
          <w:sz w:val="24"/>
          <w:lang w:val="en-US"/>
        </w:rPr>
        <w:t xml:space="preserve"> Matter for Environmental Kuznets Curve in Russia: </w:t>
      </w:r>
    </w:p>
    <w:p w:rsidR="00CF6E2F" w:rsidRDefault="00CF6E2F" w:rsidP="00CF6E2F">
      <w:pPr>
        <w:spacing w:after="0" w:line="240" w:lineRule="auto"/>
        <w:jc w:val="center"/>
        <w:rPr>
          <w:rFonts w:ascii="Times New Roman" w:hAnsi="Times New Roman" w:cs="Times New Roman"/>
          <w:b/>
          <w:sz w:val="24"/>
          <w:lang w:val="en-US"/>
        </w:rPr>
      </w:pPr>
      <w:r w:rsidRPr="00C74BDC">
        <w:rPr>
          <w:rFonts w:ascii="Times New Roman" w:hAnsi="Times New Roman" w:cs="Times New Roman"/>
          <w:b/>
          <w:sz w:val="24"/>
          <w:lang w:val="en-US"/>
        </w:rPr>
        <w:t>Evi</w:t>
      </w:r>
      <w:r w:rsidR="00CB1D1D">
        <w:rPr>
          <w:rFonts w:ascii="Times New Roman" w:hAnsi="Times New Roman" w:cs="Times New Roman"/>
          <w:b/>
          <w:sz w:val="24"/>
          <w:lang w:val="en-US"/>
        </w:rPr>
        <w:t>dence from the ARDL Bounds Test</w:t>
      </w:r>
      <w:bookmarkStart w:id="0" w:name="_GoBack"/>
      <w:bookmarkEnd w:id="0"/>
      <w:r w:rsidRPr="00C74BDC">
        <w:rPr>
          <w:rFonts w:ascii="Times New Roman" w:hAnsi="Times New Roman" w:cs="Times New Roman"/>
          <w:b/>
          <w:sz w:val="24"/>
          <w:lang w:val="en-US"/>
        </w:rPr>
        <w:t xml:space="preserve"> Approach</w:t>
      </w:r>
    </w:p>
    <w:p w:rsidR="00AF60FC" w:rsidRDefault="00AF60FC" w:rsidP="006C1F98">
      <w:pPr>
        <w:spacing w:after="0" w:line="240" w:lineRule="auto"/>
        <w:rPr>
          <w:rFonts w:ascii="Times New Roman" w:hAnsi="Times New Roman" w:cs="Times New Roman"/>
          <w:b/>
          <w:sz w:val="24"/>
          <w:lang w:val="en-US"/>
        </w:rPr>
      </w:pPr>
    </w:p>
    <w:p w:rsidR="00CF6E2F" w:rsidRDefault="00CF6E2F" w:rsidP="00AF60FC">
      <w:pPr>
        <w:spacing w:after="0" w:line="240" w:lineRule="auto"/>
        <w:jc w:val="center"/>
        <w:rPr>
          <w:rFonts w:ascii="Times New Roman" w:hAnsi="Times New Roman" w:cs="Times New Roman"/>
          <w:b/>
          <w:lang w:val="en-US"/>
        </w:rPr>
      </w:pPr>
    </w:p>
    <w:p w:rsidR="00CF6E2F" w:rsidRDefault="00CF6E2F" w:rsidP="00CF6E2F">
      <w:pPr>
        <w:spacing w:after="0" w:line="240" w:lineRule="auto"/>
        <w:jc w:val="center"/>
        <w:rPr>
          <w:rFonts w:ascii="Times New Roman" w:hAnsi="Times New Roman" w:cs="Times New Roman"/>
          <w:b/>
          <w:lang w:val="en-US"/>
        </w:rPr>
      </w:pPr>
      <w:r>
        <w:rPr>
          <w:rFonts w:ascii="Times New Roman" w:hAnsi="Times New Roman" w:cs="Times New Roman"/>
          <w:b/>
          <w:lang w:val="en-US"/>
        </w:rPr>
        <w:t xml:space="preserve">Alexander Bass </w:t>
      </w:r>
    </w:p>
    <w:p w:rsidR="00CF6E2F" w:rsidRDefault="00CF6E2F" w:rsidP="00CF6E2F">
      <w:pPr>
        <w:spacing w:after="0" w:line="240" w:lineRule="auto"/>
        <w:jc w:val="center"/>
        <w:rPr>
          <w:rFonts w:ascii="Times New Roman" w:hAnsi="Times New Roman" w:cs="Times New Roman"/>
          <w:lang w:val="en-US"/>
        </w:rPr>
      </w:pPr>
      <w:r>
        <w:rPr>
          <w:rFonts w:ascii="Times New Roman" w:hAnsi="Times New Roman" w:cs="Times New Roman"/>
          <w:lang w:val="en-US"/>
        </w:rPr>
        <w:t>Department of Financial Markets &amp; Banks,</w:t>
      </w:r>
    </w:p>
    <w:p w:rsidR="00CF6E2F" w:rsidRDefault="00CF6E2F" w:rsidP="00CF6E2F">
      <w:pPr>
        <w:spacing w:after="0" w:line="240" w:lineRule="auto"/>
        <w:jc w:val="center"/>
        <w:rPr>
          <w:rFonts w:ascii="Times New Roman" w:hAnsi="Times New Roman" w:cs="Times New Roman"/>
          <w:lang w:val="en-US"/>
        </w:rPr>
      </w:pPr>
      <w:r>
        <w:rPr>
          <w:rFonts w:ascii="Times New Roman" w:hAnsi="Times New Roman" w:cs="Times New Roman"/>
          <w:lang w:val="en-US"/>
        </w:rPr>
        <w:t>Financial University under the Government of the Russian Federation, Moscow</w:t>
      </w:r>
      <w:r w:rsidRPr="005B7F6C">
        <w:rPr>
          <w:rFonts w:ascii="Times New Roman" w:hAnsi="Times New Roman" w:cs="Times New Roman"/>
          <w:lang w:val="en-US"/>
        </w:rPr>
        <w:t>,</w:t>
      </w:r>
      <w:r>
        <w:rPr>
          <w:rFonts w:ascii="Times New Roman" w:hAnsi="Times New Roman" w:cs="Times New Roman"/>
          <w:lang w:val="en-US"/>
        </w:rPr>
        <w:t xml:space="preserve"> Russia.</w:t>
      </w:r>
    </w:p>
    <w:p w:rsidR="00CF6E2F" w:rsidRDefault="00CF6E2F" w:rsidP="00CF6E2F">
      <w:pPr>
        <w:spacing w:after="0" w:line="240" w:lineRule="auto"/>
        <w:jc w:val="center"/>
        <w:rPr>
          <w:rFonts w:ascii="Times New Roman" w:hAnsi="Times New Roman" w:cs="Times New Roman"/>
          <w:lang w:val="en-US"/>
        </w:rPr>
      </w:pPr>
      <w:r>
        <w:rPr>
          <w:rFonts w:ascii="Times New Roman" w:hAnsi="Times New Roman" w:cs="Times New Roman"/>
          <w:lang w:val="en-US"/>
        </w:rPr>
        <w:t>E-mail: alexbass1947@gmail.com</w:t>
      </w:r>
    </w:p>
    <w:p w:rsidR="00CF6E2F" w:rsidRDefault="00CF6E2F" w:rsidP="00AF60FC">
      <w:pPr>
        <w:spacing w:after="0" w:line="240" w:lineRule="auto"/>
        <w:jc w:val="center"/>
        <w:rPr>
          <w:rFonts w:ascii="Times New Roman" w:hAnsi="Times New Roman" w:cs="Times New Roman"/>
          <w:b/>
          <w:lang w:val="en-US"/>
        </w:rPr>
      </w:pPr>
    </w:p>
    <w:p w:rsidR="00AF60FC" w:rsidRDefault="00191ECA" w:rsidP="00AF60FC">
      <w:pPr>
        <w:spacing w:after="0" w:line="240" w:lineRule="auto"/>
        <w:jc w:val="center"/>
        <w:rPr>
          <w:rFonts w:ascii="Times New Roman" w:hAnsi="Times New Roman" w:cs="Times New Roman"/>
          <w:b/>
          <w:lang w:val="en-US"/>
        </w:rPr>
      </w:pPr>
      <w:r>
        <w:rPr>
          <w:rFonts w:ascii="Times New Roman" w:hAnsi="Times New Roman" w:cs="Times New Roman"/>
          <w:b/>
          <w:lang w:val="en-US"/>
        </w:rPr>
        <w:t>Dmitry Burakov</w:t>
      </w:r>
    </w:p>
    <w:p w:rsidR="00CF6E2F" w:rsidRDefault="00CF6E2F" w:rsidP="00AF60FC">
      <w:pPr>
        <w:spacing w:after="0" w:line="240" w:lineRule="auto"/>
        <w:jc w:val="center"/>
        <w:rPr>
          <w:rFonts w:ascii="Times New Roman" w:hAnsi="Times New Roman" w:cs="Times New Roman"/>
          <w:lang w:val="en-US"/>
        </w:rPr>
      </w:pPr>
      <w:r w:rsidRPr="00CF6E2F">
        <w:rPr>
          <w:rFonts w:ascii="Times New Roman" w:hAnsi="Times New Roman" w:cs="Times New Roman"/>
          <w:lang w:val="en-US"/>
        </w:rPr>
        <w:t>Department of Banks, Monetary Circulation and Credit</w:t>
      </w:r>
      <w:r>
        <w:rPr>
          <w:rFonts w:ascii="Times New Roman" w:hAnsi="Times New Roman" w:cs="Times New Roman"/>
          <w:lang w:val="en-US"/>
        </w:rPr>
        <w:t>,</w:t>
      </w:r>
      <w:r w:rsidRPr="00CF6E2F">
        <w:rPr>
          <w:rFonts w:ascii="Times New Roman" w:hAnsi="Times New Roman" w:cs="Times New Roman"/>
          <w:lang w:val="en-US"/>
        </w:rPr>
        <w:t xml:space="preserve"> </w:t>
      </w:r>
    </w:p>
    <w:p w:rsidR="00AF60FC" w:rsidRDefault="00CF6E2F" w:rsidP="00AF60FC">
      <w:pPr>
        <w:spacing w:after="0" w:line="240" w:lineRule="auto"/>
        <w:jc w:val="center"/>
        <w:rPr>
          <w:rFonts w:ascii="Times New Roman" w:hAnsi="Times New Roman" w:cs="Times New Roman"/>
          <w:lang w:val="en-US"/>
        </w:rPr>
      </w:pPr>
      <w:r w:rsidRPr="00CF6E2F">
        <w:rPr>
          <w:rFonts w:ascii="Times New Roman" w:hAnsi="Times New Roman" w:cs="Times New Roman"/>
          <w:lang w:val="en-US"/>
        </w:rPr>
        <w:t>Moscow State Insti</w:t>
      </w:r>
      <w:r w:rsidR="00CB1D1D">
        <w:rPr>
          <w:rFonts w:ascii="Times New Roman" w:hAnsi="Times New Roman" w:cs="Times New Roman"/>
          <w:lang w:val="en-US"/>
        </w:rPr>
        <w:t>tute of International Relations</w:t>
      </w:r>
      <w:r w:rsidRPr="00CF6E2F">
        <w:rPr>
          <w:rFonts w:ascii="Times New Roman" w:hAnsi="Times New Roman" w:cs="Times New Roman"/>
          <w:lang w:val="en-US"/>
        </w:rPr>
        <w:t xml:space="preserve"> (MGIMO-University)</w:t>
      </w:r>
      <w:r w:rsidR="00AF60FC">
        <w:rPr>
          <w:rFonts w:ascii="Times New Roman" w:hAnsi="Times New Roman" w:cs="Times New Roman"/>
          <w:lang w:val="en-US"/>
        </w:rPr>
        <w:t>, Moscow</w:t>
      </w:r>
      <w:r w:rsidR="005B7F6C" w:rsidRPr="005B7F6C">
        <w:rPr>
          <w:rFonts w:ascii="Times New Roman" w:hAnsi="Times New Roman" w:cs="Times New Roman"/>
          <w:lang w:val="en-US"/>
        </w:rPr>
        <w:t>,</w:t>
      </w:r>
      <w:r w:rsidR="00AF60FC">
        <w:rPr>
          <w:rFonts w:ascii="Times New Roman" w:hAnsi="Times New Roman" w:cs="Times New Roman"/>
          <w:lang w:val="en-US"/>
        </w:rPr>
        <w:t xml:space="preserve"> Russia.</w:t>
      </w:r>
    </w:p>
    <w:p w:rsidR="00AF60FC" w:rsidRDefault="00AF60FC" w:rsidP="00AF60FC">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E-mail: </w:t>
      </w:r>
      <w:r w:rsidR="00CF6E2F" w:rsidRPr="00CF6E2F">
        <w:rPr>
          <w:rFonts w:ascii="Times New Roman" w:hAnsi="Times New Roman" w:cs="Times New Roman"/>
          <w:lang w:val="en-US"/>
        </w:rPr>
        <w:t>dbur89@yandex.ru</w:t>
      </w:r>
    </w:p>
    <w:p w:rsidR="00CF6E2F" w:rsidRDefault="00CF6E2F" w:rsidP="00AF60FC">
      <w:pPr>
        <w:spacing w:after="0" w:line="240" w:lineRule="auto"/>
        <w:jc w:val="center"/>
        <w:rPr>
          <w:rFonts w:ascii="Times New Roman" w:hAnsi="Times New Roman" w:cs="Times New Roman"/>
          <w:lang w:val="en-US"/>
        </w:rPr>
      </w:pPr>
    </w:p>
    <w:p w:rsidR="00CF6E2F" w:rsidRPr="00CF6E2F" w:rsidRDefault="00CF6E2F" w:rsidP="00CF6E2F">
      <w:pPr>
        <w:spacing w:after="0" w:line="240" w:lineRule="auto"/>
        <w:jc w:val="center"/>
        <w:rPr>
          <w:rFonts w:ascii="Times New Roman" w:hAnsi="Times New Roman" w:cs="Times New Roman"/>
          <w:b/>
          <w:lang w:val="en-US"/>
        </w:rPr>
      </w:pPr>
      <w:r w:rsidRPr="00CF6E2F">
        <w:rPr>
          <w:rFonts w:ascii="Times New Roman" w:hAnsi="Times New Roman" w:cs="Times New Roman"/>
          <w:b/>
          <w:lang w:val="en-US"/>
        </w:rPr>
        <w:t>Max Freidin</w:t>
      </w:r>
    </w:p>
    <w:p w:rsidR="00CF6E2F" w:rsidRPr="00CF6E2F" w:rsidRDefault="00CF6E2F" w:rsidP="00CF6E2F">
      <w:pPr>
        <w:spacing w:after="0" w:line="240" w:lineRule="auto"/>
        <w:jc w:val="center"/>
        <w:rPr>
          <w:rFonts w:ascii="Times New Roman" w:hAnsi="Times New Roman" w:cs="Times New Roman"/>
          <w:lang w:val="en-US"/>
        </w:rPr>
      </w:pPr>
      <w:r w:rsidRPr="00CF6E2F">
        <w:rPr>
          <w:rFonts w:ascii="Times New Roman" w:hAnsi="Times New Roman" w:cs="Times New Roman"/>
          <w:lang w:val="en-US"/>
        </w:rPr>
        <w:t>Department of Marketing,</w:t>
      </w:r>
    </w:p>
    <w:p w:rsidR="00CF6E2F" w:rsidRPr="00CF6E2F" w:rsidRDefault="00CF6E2F" w:rsidP="00CF6E2F">
      <w:pPr>
        <w:spacing w:after="0" w:line="240" w:lineRule="auto"/>
        <w:jc w:val="center"/>
        <w:rPr>
          <w:rFonts w:ascii="Times New Roman" w:hAnsi="Times New Roman" w:cs="Times New Roman"/>
          <w:lang w:val="en-US"/>
        </w:rPr>
      </w:pPr>
      <w:r w:rsidRPr="00CF6E2F">
        <w:rPr>
          <w:rFonts w:ascii="Times New Roman" w:hAnsi="Times New Roman" w:cs="Times New Roman"/>
          <w:lang w:val="en-US"/>
        </w:rPr>
        <w:t>Belarusian State Agricultural Academy, Mogilev region, Gorki, Belarus</w:t>
      </w:r>
    </w:p>
    <w:p w:rsidR="00CF6E2F" w:rsidRDefault="00CF6E2F" w:rsidP="00CF6E2F">
      <w:pPr>
        <w:spacing w:after="0" w:line="240" w:lineRule="auto"/>
        <w:jc w:val="center"/>
        <w:rPr>
          <w:rFonts w:ascii="Times New Roman" w:hAnsi="Times New Roman" w:cs="Times New Roman"/>
          <w:lang w:val="en-US"/>
        </w:rPr>
      </w:pPr>
      <w:r w:rsidRPr="00CF6E2F">
        <w:rPr>
          <w:rFonts w:ascii="Times New Roman" w:hAnsi="Times New Roman" w:cs="Times New Roman"/>
          <w:lang w:val="en-US"/>
        </w:rPr>
        <w:t>E-mail: biznes16@tut.by</w:t>
      </w:r>
    </w:p>
    <w:p w:rsidR="00AF60FC" w:rsidRDefault="00AF60FC" w:rsidP="00AF60FC">
      <w:pPr>
        <w:spacing w:after="0" w:line="240" w:lineRule="auto"/>
        <w:jc w:val="center"/>
        <w:rPr>
          <w:rFonts w:ascii="Times New Roman" w:hAnsi="Times New Roman" w:cs="Times New Roman"/>
          <w:lang w:val="en-US"/>
        </w:rPr>
      </w:pPr>
    </w:p>
    <w:p w:rsidR="00AF60FC" w:rsidRDefault="00AF60FC" w:rsidP="00AF60FC">
      <w:pPr>
        <w:spacing w:after="0" w:line="240" w:lineRule="auto"/>
        <w:jc w:val="both"/>
        <w:rPr>
          <w:rFonts w:ascii="Times New Roman" w:hAnsi="Times New Roman" w:cs="Times New Roman"/>
          <w:lang w:val="en-US"/>
        </w:rPr>
      </w:pPr>
    </w:p>
    <w:p w:rsidR="00B40808" w:rsidRDefault="00B40808" w:rsidP="00B40808">
      <w:pPr>
        <w:spacing w:after="0" w:line="240" w:lineRule="auto"/>
        <w:jc w:val="both"/>
        <w:rPr>
          <w:rFonts w:ascii="Times New Roman" w:hAnsi="Times New Roman" w:cs="Times New Roman"/>
          <w:lang w:val="en-US"/>
        </w:rPr>
      </w:pPr>
      <w:r w:rsidRPr="00AF60FC">
        <w:rPr>
          <w:rFonts w:ascii="Times New Roman" w:hAnsi="Times New Roman" w:cs="Times New Roman"/>
          <w:b/>
          <w:lang w:val="en-US"/>
        </w:rPr>
        <w:t xml:space="preserve">ABSTRACT: </w:t>
      </w:r>
      <w:r w:rsidR="003F5F8D" w:rsidRPr="00C74BDC">
        <w:rPr>
          <w:rFonts w:ascii="Times New Roman" w:hAnsi="Times New Roman" w:cs="Times New Roman"/>
          <w:lang w:val="en-US"/>
        </w:rPr>
        <w:t xml:space="preserve">This study explores the relationship between carbon dioxide emissions and their main determinants, which include real income and energy consumption in Russia, employing data for the period 1990-2016. The hypothesis of </w:t>
      </w:r>
      <w:r w:rsidR="003F5F8D">
        <w:rPr>
          <w:rFonts w:ascii="Times New Roman" w:hAnsi="Times New Roman" w:cs="Times New Roman"/>
          <w:lang w:val="en-US"/>
        </w:rPr>
        <w:t>financial development</w:t>
      </w:r>
      <w:r w:rsidR="003F5F8D" w:rsidRPr="00C74BDC">
        <w:rPr>
          <w:rFonts w:ascii="Times New Roman" w:hAnsi="Times New Roman" w:cs="Times New Roman"/>
          <w:lang w:val="en-US"/>
        </w:rPr>
        <w:t xml:space="preserve"> being an important determinant of environmental quality in Russia is also tested. For estimating the short-run and long-run relationships the ARDL bounds test approach is employed in this study. The results are consistent with the Environmental Kuznets Curve (EKC) hypothesis and show that the real income and energy consumption have a statistically significant positive impact on the carbon emission and its square has a significant negative effect on the carbon emissions both in the short-run and long-run. </w:t>
      </w:r>
      <w:r w:rsidR="003F5F8D">
        <w:rPr>
          <w:rFonts w:ascii="Times New Roman" w:hAnsi="Times New Roman" w:cs="Times New Roman"/>
          <w:lang w:val="en-US"/>
        </w:rPr>
        <w:t>Financial</w:t>
      </w:r>
      <w:r w:rsidR="003F5F8D" w:rsidRPr="00C74BDC">
        <w:rPr>
          <w:rFonts w:ascii="Times New Roman" w:hAnsi="Times New Roman" w:cs="Times New Roman"/>
          <w:lang w:val="en-US"/>
        </w:rPr>
        <w:t xml:space="preserve"> sector is found to be significant determinant of carbon emission in Russia as well. The pairwise Granger causality test also reveals unidirectional causality running from </w:t>
      </w:r>
      <w:r w:rsidR="00322400">
        <w:rPr>
          <w:rFonts w:ascii="Times New Roman" w:hAnsi="Times New Roman" w:cs="Times New Roman"/>
          <w:lang w:val="en-US"/>
        </w:rPr>
        <w:t>financial development</w:t>
      </w:r>
      <w:r w:rsidR="003F5F8D" w:rsidRPr="00C74BDC">
        <w:rPr>
          <w:rFonts w:ascii="Times New Roman" w:hAnsi="Times New Roman" w:cs="Times New Roman"/>
          <w:lang w:val="en-US"/>
        </w:rPr>
        <w:t xml:space="preserve"> to the carbon emissions.</w:t>
      </w:r>
    </w:p>
    <w:p w:rsidR="00947094" w:rsidRPr="00CA4078" w:rsidRDefault="00947094" w:rsidP="00B40808">
      <w:pPr>
        <w:spacing w:after="0" w:line="240" w:lineRule="auto"/>
        <w:jc w:val="both"/>
        <w:rPr>
          <w:rFonts w:ascii="Times New Roman" w:hAnsi="Times New Roman" w:cs="Times New Roman"/>
          <w:lang w:val="en-US"/>
        </w:rPr>
      </w:pPr>
    </w:p>
    <w:p w:rsidR="00B40808" w:rsidRDefault="00B40808" w:rsidP="00B40808">
      <w:pPr>
        <w:jc w:val="both"/>
        <w:rPr>
          <w:rFonts w:ascii="Times New Roman" w:eastAsia="Times New Roman" w:hAnsi="Times New Roman" w:cs="Times New Roman"/>
          <w:szCs w:val="24"/>
          <w:lang w:val="en-US" w:eastAsia="ru-RU"/>
        </w:rPr>
      </w:pPr>
      <w:r w:rsidRPr="00D523D8">
        <w:rPr>
          <w:rFonts w:ascii="Times New Roman" w:eastAsia="Times New Roman" w:hAnsi="Times New Roman" w:cs="Times New Roman"/>
          <w:b/>
          <w:szCs w:val="24"/>
          <w:lang w:val="en-US" w:eastAsia="ru-RU"/>
        </w:rPr>
        <w:t>Keywords:</w:t>
      </w:r>
      <w:r>
        <w:rPr>
          <w:rFonts w:ascii="Times New Roman" w:eastAsia="Times New Roman" w:hAnsi="Times New Roman" w:cs="Times New Roman"/>
          <w:szCs w:val="24"/>
          <w:lang w:val="en-US" w:eastAsia="ru-RU"/>
        </w:rPr>
        <w:t xml:space="preserve"> </w:t>
      </w:r>
      <w:r w:rsidR="003F5F8D">
        <w:rPr>
          <w:rFonts w:ascii="Times New Roman" w:eastAsia="Times New Roman" w:hAnsi="Times New Roman" w:cs="Times New Roman"/>
          <w:szCs w:val="24"/>
          <w:lang w:val="en-US" w:eastAsia="ru-RU"/>
        </w:rPr>
        <w:t>financial development</w:t>
      </w:r>
      <w:r w:rsidR="003F5F8D" w:rsidRPr="0066038E">
        <w:rPr>
          <w:rFonts w:ascii="Times New Roman" w:eastAsia="Times New Roman" w:hAnsi="Times New Roman" w:cs="Times New Roman"/>
          <w:szCs w:val="24"/>
          <w:lang w:val="en-US" w:eastAsia="ru-RU"/>
        </w:rPr>
        <w:t xml:space="preserve">, </w:t>
      </w:r>
      <w:r w:rsidR="003F5F8D">
        <w:rPr>
          <w:rFonts w:ascii="Times New Roman" w:eastAsia="Times New Roman" w:hAnsi="Times New Roman" w:cs="Times New Roman"/>
          <w:szCs w:val="24"/>
          <w:lang w:val="en-US" w:eastAsia="ru-RU"/>
        </w:rPr>
        <w:t>environmental Kuznets Curve</w:t>
      </w:r>
      <w:r w:rsidR="003F5F8D" w:rsidRPr="0066038E">
        <w:rPr>
          <w:rFonts w:ascii="Times New Roman" w:eastAsia="Times New Roman" w:hAnsi="Times New Roman" w:cs="Times New Roman"/>
          <w:szCs w:val="24"/>
          <w:lang w:val="en-US" w:eastAsia="ru-RU"/>
        </w:rPr>
        <w:t xml:space="preserve">, </w:t>
      </w:r>
      <w:r w:rsidR="003F5F8D">
        <w:rPr>
          <w:rFonts w:ascii="Times New Roman" w:eastAsia="Times New Roman" w:hAnsi="Times New Roman" w:cs="Times New Roman"/>
          <w:szCs w:val="24"/>
          <w:lang w:val="en-US" w:eastAsia="ru-RU"/>
        </w:rPr>
        <w:t>pollution, ARDL bounds test, carbon emission</w:t>
      </w:r>
    </w:p>
    <w:p w:rsidR="00B40808" w:rsidRDefault="00B40808" w:rsidP="00F64194">
      <w:pPr>
        <w:jc w:val="both"/>
        <w:rPr>
          <w:rFonts w:ascii="Times New Roman" w:eastAsia="Times New Roman" w:hAnsi="Times New Roman" w:cs="Times New Roman"/>
          <w:szCs w:val="24"/>
          <w:lang w:val="en-US" w:eastAsia="ru-RU"/>
        </w:rPr>
      </w:pPr>
      <w:r w:rsidRPr="00D523D8">
        <w:rPr>
          <w:rFonts w:ascii="Times New Roman" w:eastAsia="Times New Roman" w:hAnsi="Times New Roman" w:cs="Times New Roman"/>
          <w:b/>
          <w:szCs w:val="24"/>
          <w:lang w:val="en-US" w:eastAsia="ru-RU"/>
        </w:rPr>
        <w:t>JEL Classifications:</w:t>
      </w:r>
      <w:r>
        <w:rPr>
          <w:rFonts w:ascii="Times New Roman" w:eastAsia="Times New Roman" w:hAnsi="Times New Roman" w:cs="Times New Roman"/>
          <w:b/>
          <w:szCs w:val="24"/>
          <w:lang w:val="en-US" w:eastAsia="ru-RU"/>
        </w:rPr>
        <w:t xml:space="preserve"> </w:t>
      </w:r>
      <w:r>
        <w:rPr>
          <w:rFonts w:ascii="Times New Roman" w:eastAsia="Times New Roman" w:hAnsi="Times New Roman" w:cs="Times New Roman"/>
          <w:szCs w:val="24"/>
          <w:lang w:val="en-US" w:eastAsia="ru-RU"/>
        </w:rPr>
        <w:t xml:space="preserve"> </w:t>
      </w:r>
      <w:r w:rsidR="003F5F8D">
        <w:rPr>
          <w:rFonts w:ascii="Times New Roman" w:eastAsia="Times New Roman" w:hAnsi="Times New Roman" w:cs="Times New Roman"/>
          <w:szCs w:val="24"/>
          <w:lang w:val="en-US" w:eastAsia="ru-RU"/>
        </w:rPr>
        <w:t>016, 044, Q43</w:t>
      </w:r>
    </w:p>
    <w:p w:rsidR="00D523D8" w:rsidRDefault="00D523D8" w:rsidP="00B40808">
      <w:pPr>
        <w:spacing w:after="0" w:line="240" w:lineRule="auto"/>
        <w:jc w:val="both"/>
        <w:rPr>
          <w:rFonts w:ascii="Times New Roman" w:eastAsia="Times New Roman" w:hAnsi="Times New Roman" w:cs="Times New Roman"/>
          <w:szCs w:val="24"/>
          <w:lang w:val="en-US" w:eastAsia="ru-RU"/>
        </w:rPr>
      </w:pPr>
    </w:p>
    <w:sectPr w:rsidR="00D523D8" w:rsidSect="00C4139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617"/>
    <w:multiLevelType w:val="hybridMultilevel"/>
    <w:tmpl w:val="13F60E52"/>
    <w:lvl w:ilvl="0" w:tplc="A8F09BD8">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45C92"/>
    <w:multiLevelType w:val="hybridMultilevel"/>
    <w:tmpl w:val="4CFA9C4A"/>
    <w:lvl w:ilvl="0" w:tplc="FB3496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A7774"/>
    <w:multiLevelType w:val="hybridMultilevel"/>
    <w:tmpl w:val="0D108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F54923"/>
    <w:multiLevelType w:val="hybridMultilevel"/>
    <w:tmpl w:val="21A29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DC41F9"/>
    <w:multiLevelType w:val="hybridMultilevel"/>
    <w:tmpl w:val="C2AA7552"/>
    <w:lvl w:ilvl="0" w:tplc="B088D910">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84"/>
    <w:rsid w:val="000071E7"/>
    <w:rsid w:val="0001310E"/>
    <w:rsid w:val="000262CC"/>
    <w:rsid w:val="0005582C"/>
    <w:rsid w:val="000807B4"/>
    <w:rsid w:val="000D5620"/>
    <w:rsid w:val="000F688A"/>
    <w:rsid w:val="001133D7"/>
    <w:rsid w:val="00122119"/>
    <w:rsid w:val="00175E88"/>
    <w:rsid w:val="00191BD9"/>
    <w:rsid w:val="00191E7B"/>
    <w:rsid w:val="00191ECA"/>
    <w:rsid w:val="001A722E"/>
    <w:rsid w:val="00206DC8"/>
    <w:rsid w:val="00230937"/>
    <w:rsid w:val="00231928"/>
    <w:rsid w:val="002415A9"/>
    <w:rsid w:val="00250EE0"/>
    <w:rsid w:val="00250F78"/>
    <w:rsid w:val="00285521"/>
    <w:rsid w:val="002A0F17"/>
    <w:rsid w:val="002A168D"/>
    <w:rsid w:val="002A2DE0"/>
    <w:rsid w:val="002B11F2"/>
    <w:rsid w:val="002F0360"/>
    <w:rsid w:val="00322400"/>
    <w:rsid w:val="00357D1D"/>
    <w:rsid w:val="003779BA"/>
    <w:rsid w:val="003E31B9"/>
    <w:rsid w:val="003E7D95"/>
    <w:rsid w:val="003F5F8D"/>
    <w:rsid w:val="003F7899"/>
    <w:rsid w:val="00400B33"/>
    <w:rsid w:val="00413700"/>
    <w:rsid w:val="0042466C"/>
    <w:rsid w:val="00426078"/>
    <w:rsid w:val="004337B2"/>
    <w:rsid w:val="0043620D"/>
    <w:rsid w:val="00441BAD"/>
    <w:rsid w:val="00477671"/>
    <w:rsid w:val="00477E55"/>
    <w:rsid w:val="004D23E8"/>
    <w:rsid w:val="004F2009"/>
    <w:rsid w:val="00501883"/>
    <w:rsid w:val="00507C0F"/>
    <w:rsid w:val="0052377F"/>
    <w:rsid w:val="00526AB7"/>
    <w:rsid w:val="0055598E"/>
    <w:rsid w:val="005634C2"/>
    <w:rsid w:val="005B7F6C"/>
    <w:rsid w:val="005D6342"/>
    <w:rsid w:val="0060490F"/>
    <w:rsid w:val="00616B1D"/>
    <w:rsid w:val="0066038E"/>
    <w:rsid w:val="006C1F98"/>
    <w:rsid w:val="00715BA7"/>
    <w:rsid w:val="00745F47"/>
    <w:rsid w:val="00772984"/>
    <w:rsid w:val="00772C4F"/>
    <w:rsid w:val="00774D0E"/>
    <w:rsid w:val="00783636"/>
    <w:rsid w:val="007931EB"/>
    <w:rsid w:val="007A3131"/>
    <w:rsid w:val="007F1DCF"/>
    <w:rsid w:val="007F782B"/>
    <w:rsid w:val="008305B9"/>
    <w:rsid w:val="00870766"/>
    <w:rsid w:val="008C5960"/>
    <w:rsid w:val="008D7A1A"/>
    <w:rsid w:val="00900D2E"/>
    <w:rsid w:val="00911C13"/>
    <w:rsid w:val="00935007"/>
    <w:rsid w:val="0094174A"/>
    <w:rsid w:val="009466DA"/>
    <w:rsid w:val="00947094"/>
    <w:rsid w:val="00966685"/>
    <w:rsid w:val="0099355C"/>
    <w:rsid w:val="009B4AC8"/>
    <w:rsid w:val="00A1353E"/>
    <w:rsid w:val="00A50A86"/>
    <w:rsid w:val="00A56556"/>
    <w:rsid w:val="00AE0EFE"/>
    <w:rsid w:val="00AF253E"/>
    <w:rsid w:val="00AF60FC"/>
    <w:rsid w:val="00B22BF1"/>
    <w:rsid w:val="00B30136"/>
    <w:rsid w:val="00B40808"/>
    <w:rsid w:val="00B40D50"/>
    <w:rsid w:val="00B453C6"/>
    <w:rsid w:val="00BD0A53"/>
    <w:rsid w:val="00BD34C8"/>
    <w:rsid w:val="00BD7CAA"/>
    <w:rsid w:val="00BD7E57"/>
    <w:rsid w:val="00BF418E"/>
    <w:rsid w:val="00C12E8C"/>
    <w:rsid w:val="00C172F6"/>
    <w:rsid w:val="00C24317"/>
    <w:rsid w:val="00C41399"/>
    <w:rsid w:val="00C531BC"/>
    <w:rsid w:val="00C90DE8"/>
    <w:rsid w:val="00CA4078"/>
    <w:rsid w:val="00CA5662"/>
    <w:rsid w:val="00CB1D1D"/>
    <w:rsid w:val="00CC31E2"/>
    <w:rsid w:val="00CC47F2"/>
    <w:rsid w:val="00CE0955"/>
    <w:rsid w:val="00CF6E2F"/>
    <w:rsid w:val="00CF7EB9"/>
    <w:rsid w:val="00D026F9"/>
    <w:rsid w:val="00D05BED"/>
    <w:rsid w:val="00D1259C"/>
    <w:rsid w:val="00D20F82"/>
    <w:rsid w:val="00D2414C"/>
    <w:rsid w:val="00D24272"/>
    <w:rsid w:val="00D523D8"/>
    <w:rsid w:val="00DA3251"/>
    <w:rsid w:val="00DB103B"/>
    <w:rsid w:val="00DF30F0"/>
    <w:rsid w:val="00E1569A"/>
    <w:rsid w:val="00E1761D"/>
    <w:rsid w:val="00E34A71"/>
    <w:rsid w:val="00E72922"/>
    <w:rsid w:val="00E7366D"/>
    <w:rsid w:val="00E740FC"/>
    <w:rsid w:val="00EA1685"/>
    <w:rsid w:val="00EA4E64"/>
    <w:rsid w:val="00EB0A7A"/>
    <w:rsid w:val="00EC7FB8"/>
    <w:rsid w:val="00F00BCA"/>
    <w:rsid w:val="00F64194"/>
    <w:rsid w:val="00F95BCC"/>
    <w:rsid w:val="00FC6AB1"/>
    <w:rsid w:val="00FD08EE"/>
    <w:rsid w:val="00FD418C"/>
    <w:rsid w:val="00FD4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B202"/>
  <w15:chartTrackingRefBased/>
  <w15:docId w15:val="{7138511E-D438-4FE4-9B59-B111B885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D08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12E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A31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60FC"/>
    <w:rPr>
      <w:color w:val="0563C1" w:themeColor="hyperlink"/>
      <w:u w:val="single"/>
    </w:rPr>
  </w:style>
  <w:style w:type="paragraph" w:styleId="a4">
    <w:name w:val="List Paragraph"/>
    <w:basedOn w:val="a"/>
    <w:uiPriority w:val="34"/>
    <w:qFormat/>
    <w:rsid w:val="00191E7B"/>
    <w:pPr>
      <w:ind w:left="720"/>
      <w:contextualSpacing/>
    </w:pPr>
  </w:style>
  <w:style w:type="character" w:styleId="a5">
    <w:name w:val="Strong"/>
    <w:basedOn w:val="a0"/>
    <w:uiPriority w:val="22"/>
    <w:qFormat/>
    <w:rsid w:val="00FD08EE"/>
    <w:rPr>
      <w:b/>
      <w:bCs/>
    </w:rPr>
  </w:style>
  <w:style w:type="character" w:styleId="a6">
    <w:name w:val="Emphasis"/>
    <w:basedOn w:val="a0"/>
    <w:uiPriority w:val="20"/>
    <w:qFormat/>
    <w:rsid w:val="00FD08EE"/>
    <w:rPr>
      <w:i/>
      <w:iCs/>
    </w:rPr>
  </w:style>
  <w:style w:type="character" w:customStyle="1" w:styleId="10">
    <w:name w:val="Заголовок 1 Знак"/>
    <w:basedOn w:val="a0"/>
    <w:link w:val="1"/>
    <w:uiPriority w:val="9"/>
    <w:rsid w:val="00FD08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12E8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7A3131"/>
    <w:rPr>
      <w:rFonts w:asciiTheme="majorHAnsi" w:eastAsiaTheme="majorEastAsia" w:hAnsiTheme="majorHAnsi" w:cstheme="majorBidi"/>
      <w:color w:val="1F4D78" w:themeColor="accent1" w:themeShade="7F"/>
      <w:sz w:val="24"/>
      <w:szCs w:val="24"/>
    </w:rPr>
  </w:style>
  <w:style w:type="paragraph" w:styleId="a7">
    <w:name w:val="Body Text"/>
    <w:basedOn w:val="a"/>
    <w:link w:val="a8"/>
    <w:semiHidden/>
    <w:rsid w:val="00F00BCA"/>
    <w:pPr>
      <w:spacing w:after="0" w:line="480" w:lineRule="auto"/>
      <w:jc w:val="both"/>
    </w:pPr>
    <w:rPr>
      <w:rFonts w:ascii="Times New Roman" w:eastAsia="Times New Roman" w:hAnsi="Times New Roman" w:cs="Times New Roman"/>
      <w:sz w:val="24"/>
      <w:szCs w:val="20"/>
      <w:lang w:val="en-US" w:eastAsia="sv-SE"/>
    </w:rPr>
  </w:style>
  <w:style w:type="character" w:customStyle="1" w:styleId="a8">
    <w:name w:val="Основной текст Знак"/>
    <w:basedOn w:val="a0"/>
    <w:link w:val="a7"/>
    <w:semiHidden/>
    <w:rsid w:val="00F00BCA"/>
    <w:rPr>
      <w:rFonts w:ascii="Times New Roman" w:eastAsia="Times New Roman" w:hAnsi="Times New Roman" w:cs="Times New Roman"/>
      <w:sz w:val="24"/>
      <w:szCs w:val="20"/>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3832">
      <w:bodyDiv w:val="1"/>
      <w:marLeft w:val="0"/>
      <w:marRight w:val="0"/>
      <w:marTop w:val="0"/>
      <w:marBottom w:val="0"/>
      <w:divBdr>
        <w:top w:val="none" w:sz="0" w:space="0" w:color="auto"/>
        <w:left w:val="none" w:sz="0" w:space="0" w:color="auto"/>
        <w:bottom w:val="none" w:sz="0" w:space="0" w:color="auto"/>
        <w:right w:val="none" w:sz="0" w:space="0" w:color="auto"/>
      </w:divBdr>
      <w:divsChild>
        <w:div w:id="1407260697">
          <w:marLeft w:val="0"/>
          <w:marRight w:val="0"/>
          <w:marTop w:val="0"/>
          <w:marBottom w:val="0"/>
          <w:divBdr>
            <w:top w:val="none" w:sz="0" w:space="0" w:color="auto"/>
            <w:left w:val="none" w:sz="0" w:space="0" w:color="auto"/>
            <w:bottom w:val="none" w:sz="0" w:space="0" w:color="auto"/>
            <w:right w:val="none" w:sz="0" w:space="0" w:color="auto"/>
          </w:divBdr>
        </w:div>
      </w:divsChild>
    </w:div>
    <w:div w:id="161092355">
      <w:bodyDiv w:val="1"/>
      <w:marLeft w:val="0"/>
      <w:marRight w:val="0"/>
      <w:marTop w:val="0"/>
      <w:marBottom w:val="0"/>
      <w:divBdr>
        <w:top w:val="none" w:sz="0" w:space="0" w:color="auto"/>
        <w:left w:val="none" w:sz="0" w:space="0" w:color="auto"/>
        <w:bottom w:val="none" w:sz="0" w:space="0" w:color="auto"/>
        <w:right w:val="none" w:sz="0" w:space="0" w:color="auto"/>
      </w:divBdr>
      <w:divsChild>
        <w:div w:id="1093237314">
          <w:marLeft w:val="0"/>
          <w:marRight w:val="0"/>
          <w:marTop w:val="0"/>
          <w:marBottom w:val="0"/>
          <w:divBdr>
            <w:top w:val="none" w:sz="0" w:space="0" w:color="auto"/>
            <w:left w:val="none" w:sz="0" w:space="0" w:color="auto"/>
            <w:bottom w:val="none" w:sz="0" w:space="0" w:color="auto"/>
            <w:right w:val="none" w:sz="0" w:space="0" w:color="auto"/>
          </w:divBdr>
        </w:div>
        <w:div w:id="1734157662">
          <w:marLeft w:val="0"/>
          <w:marRight w:val="0"/>
          <w:marTop w:val="0"/>
          <w:marBottom w:val="0"/>
          <w:divBdr>
            <w:top w:val="none" w:sz="0" w:space="0" w:color="auto"/>
            <w:left w:val="none" w:sz="0" w:space="0" w:color="auto"/>
            <w:bottom w:val="none" w:sz="0" w:space="0" w:color="auto"/>
            <w:right w:val="none" w:sz="0" w:space="0" w:color="auto"/>
          </w:divBdr>
        </w:div>
      </w:divsChild>
    </w:div>
    <w:div w:id="193931733">
      <w:bodyDiv w:val="1"/>
      <w:marLeft w:val="0"/>
      <w:marRight w:val="0"/>
      <w:marTop w:val="0"/>
      <w:marBottom w:val="0"/>
      <w:divBdr>
        <w:top w:val="none" w:sz="0" w:space="0" w:color="auto"/>
        <w:left w:val="none" w:sz="0" w:space="0" w:color="auto"/>
        <w:bottom w:val="none" w:sz="0" w:space="0" w:color="auto"/>
        <w:right w:val="none" w:sz="0" w:space="0" w:color="auto"/>
      </w:divBdr>
      <w:divsChild>
        <w:div w:id="130637721">
          <w:marLeft w:val="0"/>
          <w:marRight w:val="0"/>
          <w:marTop w:val="0"/>
          <w:marBottom w:val="0"/>
          <w:divBdr>
            <w:top w:val="none" w:sz="0" w:space="0" w:color="auto"/>
            <w:left w:val="none" w:sz="0" w:space="0" w:color="auto"/>
            <w:bottom w:val="none" w:sz="0" w:space="0" w:color="auto"/>
            <w:right w:val="none" w:sz="0" w:space="0" w:color="auto"/>
          </w:divBdr>
        </w:div>
      </w:divsChild>
    </w:div>
    <w:div w:id="201527362">
      <w:bodyDiv w:val="1"/>
      <w:marLeft w:val="0"/>
      <w:marRight w:val="0"/>
      <w:marTop w:val="0"/>
      <w:marBottom w:val="0"/>
      <w:divBdr>
        <w:top w:val="none" w:sz="0" w:space="0" w:color="auto"/>
        <w:left w:val="none" w:sz="0" w:space="0" w:color="auto"/>
        <w:bottom w:val="none" w:sz="0" w:space="0" w:color="auto"/>
        <w:right w:val="none" w:sz="0" w:space="0" w:color="auto"/>
      </w:divBdr>
    </w:div>
    <w:div w:id="251357310">
      <w:bodyDiv w:val="1"/>
      <w:marLeft w:val="0"/>
      <w:marRight w:val="0"/>
      <w:marTop w:val="0"/>
      <w:marBottom w:val="0"/>
      <w:divBdr>
        <w:top w:val="none" w:sz="0" w:space="0" w:color="auto"/>
        <w:left w:val="none" w:sz="0" w:space="0" w:color="auto"/>
        <w:bottom w:val="none" w:sz="0" w:space="0" w:color="auto"/>
        <w:right w:val="none" w:sz="0" w:space="0" w:color="auto"/>
      </w:divBdr>
      <w:divsChild>
        <w:div w:id="10494255">
          <w:marLeft w:val="0"/>
          <w:marRight w:val="0"/>
          <w:marTop w:val="0"/>
          <w:marBottom w:val="0"/>
          <w:divBdr>
            <w:top w:val="none" w:sz="0" w:space="0" w:color="auto"/>
            <w:left w:val="none" w:sz="0" w:space="0" w:color="auto"/>
            <w:bottom w:val="none" w:sz="0" w:space="0" w:color="auto"/>
            <w:right w:val="none" w:sz="0" w:space="0" w:color="auto"/>
          </w:divBdr>
        </w:div>
      </w:divsChild>
    </w:div>
    <w:div w:id="385377995">
      <w:bodyDiv w:val="1"/>
      <w:marLeft w:val="0"/>
      <w:marRight w:val="0"/>
      <w:marTop w:val="0"/>
      <w:marBottom w:val="0"/>
      <w:divBdr>
        <w:top w:val="none" w:sz="0" w:space="0" w:color="auto"/>
        <w:left w:val="none" w:sz="0" w:space="0" w:color="auto"/>
        <w:bottom w:val="none" w:sz="0" w:space="0" w:color="auto"/>
        <w:right w:val="none" w:sz="0" w:space="0" w:color="auto"/>
      </w:divBdr>
    </w:div>
    <w:div w:id="460727536">
      <w:bodyDiv w:val="1"/>
      <w:marLeft w:val="0"/>
      <w:marRight w:val="0"/>
      <w:marTop w:val="0"/>
      <w:marBottom w:val="0"/>
      <w:divBdr>
        <w:top w:val="none" w:sz="0" w:space="0" w:color="auto"/>
        <w:left w:val="none" w:sz="0" w:space="0" w:color="auto"/>
        <w:bottom w:val="none" w:sz="0" w:space="0" w:color="auto"/>
        <w:right w:val="none" w:sz="0" w:space="0" w:color="auto"/>
      </w:divBdr>
      <w:divsChild>
        <w:div w:id="1698121213">
          <w:marLeft w:val="0"/>
          <w:marRight w:val="0"/>
          <w:marTop w:val="0"/>
          <w:marBottom w:val="0"/>
          <w:divBdr>
            <w:top w:val="none" w:sz="0" w:space="0" w:color="auto"/>
            <w:left w:val="none" w:sz="0" w:space="0" w:color="auto"/>
            <w:bottom w:val="none" w:sz="0" w:space="0" w:color="auto"/>
            <w:right w:val="none" w:sz="0" w:space="0" w:color="auto"/>
          </w:divBdr>
        </w:div>
      </w:divsChild>
    </w:div>
    <w:div w:id="533154970">
      <w:bodyDiv w:val="1"/>
      <w:marLeft w:val="0"/>
      <w:marRight w:val="0"/>
      <w:marTop w:val="0"/>
      <w:marBottom w:val="0"/>
      <w:divBdr>
        <w:top w:val="none" w:sz="0" w:space="0" w:color="auto"/>
        <w:left w:val="none" w:sz="0" w:space="0" w:color="auto"/>
        <w:bottom w:val="none" w:sz="0" w:space="0" w:color="auto"/>
        <w:right w:val="none" w:sz="0" w:space="0" w:color="auto"/>
      </w:divBdr>
      <w:divsChild>
        <w:div w:id="886838580">
          <w:marLeft w:val="0"/>
          <w:marRight w:val="0"/>
          <w:marTop w:val="0"/>
          <w:marBottom w:val="0"/>
          <w:divBdr>
            <w:top w:val="none" w:sz="0" w:space="0" w:color="auto"/>
            <w:left w:val="none" w:sz="0" w:space="0" w:color="auto"/>
            <w:bottom w:val="none" w:sz="0" w:space="0" w:color="auto"/>
            <w:right w:val="none" w:sz="0" w:space="0" w:color="auto"/>
          </w:divBdr>
        </w:div>
        <w:div w:id="2129466607">
          <w:marLeft w:val="0"/>
          <w:marRight w:val="0"/>
          <w:marTop w:val="0"/>
          <w:marBottom w:val="0"/>
          <w:divBdr>
            <w:top w:val="none" w:sz="0" w:space="0" w:color="auto"/>
            <w:left w:val="none" w:sz="0" w:space="0" w:color="auto"/>
            <w:bottom w:val="none" w:sz="0" w:space="0" w:color="auto"/>
            <w:right w:val="none" w:sz="0" w:space="0" w:color="auto"/>
          </w:divBdr>
        </w:div>
      </w:divsChild>
    </w:div>
    <w:div w:id="645084544">
      <w:bodyDiv w:val="1"/>
      <w:marLeft w:val="0"/>
      <w:marRight w:val="0"/>
      <w:marTop w:val="0"/>
      <w:marBottom w:val="0"/>
      <w:divBdr>
        <w:top w:val="none" w:sz="0" w:space="0" w:color="auto"/>
        <w:left w:val="none" w:sz="0" w:space="0" w:color="auto"/>
        <w:bottom w:val="none" w:sz="0" w:space="0" w:color="auto"/>
        <w:right w:val="none" w:sz="0" w:space="0" w:color="auto"/>
      </w:divBdr>
    </w:div>
    <w:div w:id="665550539">
      <w:bodyDiv w:val="1"/>
      <w:marLeft w:val="0"/>
      <w:marRight w:val="0"/>
      <w:marTop w:val="0"/>
      <w:marBottom w:val="0"/>
      <w:divBdr>
        <w:top w:val="none" w:sz="0" w:space="0" w:color="auto"/>
        <w:left w:val="none" w:sz="0" w:space="0" w:color="auto"/>
        <w:bottom w:val="none" w:sz="0" w:space="0" w:color="auto"/>
        <w:right w:val="none" w:sz="0" w:space="0" w:color="auto"/>
      </w:divBdr>
      <w:divsChild>
        <w:div w:id="943926990">
          <w:marLeft w:val="0"/>
          <w:marRight w:val="0"/>
          <w:marTop w:val="0"/>
          <w:marBottom w:val="0"/>
          <w:divBdr>
            <w:top w:val="none" w:sz="0" w:space="0" w:color="auto"/>
            <w:left w:val="none" w:sz="0" w:space="0" w:color="auto"/>
            <w:bottom w:val="none" w:sz="0" w:space="0" w:color="auto"/>
            <w:right w:val="none" w:sz="0" w:space="0" w:color="auto"/>
          </w:divBdr>
        </w:div>
      </w:divsChild>
    </w:div>
    <w:div w:id="852383075">
      <w:bodyDiv w:val="1"/>
      <w:marLeft w:val="0"/>
      <w:marRight w:val="0"/>
      <w:marTop w:val="0"/>
      <w:marBottom w:val="0"/>
      <w:divBdr>
        <w:top w:val="none" w:sz="0" w:space="0" w:color="auto"/>
        <w:left w:val="none" w:sz="0" w:space="0" w:color="auto"/>
        <w:bottom w:val="none" w:sz="0" w:space="0" w:color="auto"/>
        <w:right w:val="none" w:sz="0" w:space="0" w:color="auto"/>
      </w:divBdr>
      <w:divsChild>
        <w:div w:id="709721872">
          <w:marLeft w:val="0"/>
          <w:marRight w:val="0"/>
          <w:marTop w:val="0"/>
          <w:marBottom w:val="0"/>
          <w:divBdr>
            <w:top w:val="none" w:sz="0" w:space="0" w:color="auto"/>
            <w:left w:val="none" w:sz="0" w:space="0" w:color="auto"/>
            <w:bottom w:val="none" w:sz="0" w:space="0" w:color="auto"/>
            <w:right w:val="none" w:sz="0" w:space="0" w:color="auto"/>
          </w:divBdr>
        </w:div>
      </w:divsChild>
    </w:div>
    <w:div w:id="977302715">
      <w:bodyDiv w:val="1"/>
      <w:marLeft w:val="0"/>
      <w:marRight w:val="0"/>
      <w:marTop w:val="0"/>
      <w:marBottom w:val="0"/>
      <w:divBdr>
        <w:top w:val="none" w:sz="0" w:space="0" w:color="auto"/>
        <w:left w:val="none" w:sz="0" w:space="0" w:color="auto"/>
        <w:bottom w:val="none" w:sz="0" w:space="0" w:color="auto"/>
        <w:right w:val="none" w:sz="0" w:space="0" w:color="auto"/>
      </w:divBdr>
      <w:divsChild>
        <w:div w:id="467556216">
          <w:marLeft w:val="0"/>
          <w:marRight w:val="0"/>
          <w:marTop w:val="0"/>
          <w:marBottom w:val="0"/>
          <w:divBdr>
            <w:top w:val="none" w:sz="0" w:space="0" w:color="auto"/>
            <w:left w:val="none" w:sz="0" w:space="0" w:color="auto"/>
            <w:bottom w:val="none" w:sz="0" w:space="0" w:color="auto"/>
            <w:right w:val="none" w:sz="0" w:space="0" w:color="auto"/>
          </w:divBdr>
        </w:div>
      </w:divsChild>
    </w:div>
    <w:div w:id="997609623">
      <w:bodyDiv w:val="1"/>
      <w:marLeft w:val="0"/>
      <w:marRight w:val="0"/>
      <w:marTop w:val="0"/>
      <w:marBottom w:val="0"/>
      <w:divBdr>
        <w:top w:val="none" w:sz="0" w:space="0" w:color="auto"/>
        <w:left w:val="none" w:sz="0" w:space="0" w:color="auto"/>
        <w:bottom w:val="none" w:sz="0" w:space="0" w:color="auto"/>
        <w:right w:val="none" w:sz="0" w:space="0" w:color="auto"/>
      </w:divBdr>
      <w:divsChild>
        <w:div w:id="1322737996">
          <w:marLeft w:val="0"/>
          <w:marRight w:val="0"/>
          <w:marTop w:val="0"/>
          <w:marBottom w:val="0"/>
          <w:divBdr>
            <w:top w:val="none" w:sz="0" w:space="0" w:color="auto"/>
            <w:left w:val="none" w:sz="0" w:space="0" w:color="auto"/>
            <w:bottom w:val="none" w:sz="0" w:space="0" w:color="auto"/>
            <w:right w:val="none" w:sz="0" w:space="0" w:color="auto"/>
          </w:divBdr>
        </w:div>
      </w:divsChild>
    </w:div>
    <w:div w:id="1069765669">
      <w:bodyDiv w:val="1"/>
      <w:marLeft w:val="0"/>
      <w:marRight w:val="0"/>
      <w:marTop w:val="0"/>
      <w:marBottom w:val="0"/>
      <w:divBdr>
        <w:top w:val="none" w:sz="0" w:space="0" w:color="auto"/>
        <w:left w:val="none" w:sz="0" w:space="0" w:color="auto"/>
        <w:bottom w:val="none" w:sz="0" w:space="0" w:color="auto"/>
        <w:right w:val="none" w:sz="0" w:space="0" w:color="auto"/>
      </w:divBdr>
      <w:divsChild>
        <w:div w:id="301034672">
          <w:marLeft w:val="0"/>
          <w:marRight w:val="0"/>
          <w:marTop w:val="0"/>
          <w:marBottom w:val="0"/>
          <w:divBdr>
            <w:top w:val="none" w:sz="0" w:space="0" w:color="auto"/>
            <w:left w:val="none" w:sz="0" w:space="0" w:color="auto"/>
            <w:bottom w:val="none" w:sz="0" w:space="0" w:color="auto"/>
            <w:right w:val="none" w:sz="0" w:space="0" w:color="auto"/>
          </w:divBdr>
        </w:div>
      </w:divsChild>
    </w:div>
    <w:div w:id="1233273264">
      <w:bodyDiv w:val="1"/>
      <w:marLeft w:val="0"/>
      <w:marRight w:val="0"/>
      <w:marTop w:val="0"/>
      <w:marBottom w:val="0"/>
      <w:divBdr>
        <w:top w:val="none" w:sz="0" w:space="0" w:color="auto"/>
        <w:left w:val="none" w:sz="0" w:space="0" w:color="auto"/>
        <w:bottom w:val="none" w:sz="0" w:space="0" w:color="auto"/>
        <w:right w:val="none" w:sz="0" w:space="0" w:color="auto"/>
      </w:divBdr>
    </w:div>
    <w:div w:id="1241212455">
      <w:bodyDiv w:val="1"/>
      <w:marLeft w:val="0"/>
      <w:marRight w:val="0"/>
      <w:marTop w:val="0"/>
      <w:marBottom w:val="0"/>
      <w:divBdr>
        <w:top w:val="none" w:sz="0" w:space="0" w:color="auto"/>
        <w:left w:val="none" w:sz="0" w:space="0" w:color="auto"/>
        <w:bottom w:val="none" w:sz="0" w:space="0" w:color="auto"/>
        <w:right w:val="none" w:sz="0" w:space="0" w:color="auto"/>
      </w:divBdr>
      <w:divsChild>
        <w:div w:id="1120152374">
          <w:marLeft w:val="0"/>
          <w:marRight w:val="0"/>
          <w:marTop w:val="0"/>
          <w:marBottom w:val="0"/>
          <w:divBdr>
            <w:top w:val="none" w:sz="0" w:space="0" w:color="auto"/>
            <w:left w:val="none" w:sz="0" w:space="0" w:color="auto"/>
            <w:bottom w:val="none" w:sz="0" w:space="0" w:color="auto"/>
            <w:right w:val="none" w:sz="0" w:space="0" w:color="auto"/>
          </w:divBdr>
        </w:div>
        <w:div w:id="1048993488">
          <w:marLeft w:val="0"/>
          <w:marRight w:val="0"/>
          <w:marTop w:val="0"/>
          <w:marBottom w:val="0"/>
          <w:divBdr>
            <w:top w:val="none" w:sz="0" w:space="0" w:color="auto"/>
            <w:left w:val="none" w:sz="0" w:space="0" w:color="auto"/>
            <w:bottom w:val="none" w:sz="0" w:space="0" w:color="auto"/>
            <w:right w:val="none" w:sz="0" w:space="0" w:color="auto"/>
          </w:divBdr>
        </w:div>
        <w:div w:id="72167723">
          <w:marLeft w:val="0"/>
          <w:marRight w:val="0"/>
          <w:marTop w:val="0"/>
          <w:marBottom w:val="0"/>
          <w:divBdr>
            <w:top w:val="none" w:sz="0" w:space="0" w:color="auto"/>
            <w:left w:val="none" w:sz="0" w:space="0" w:color="auto"/>
            <w:bottom w:val="none" w:sz="0" w:space="0" w:color="auto"/>
            <w:right w:val="none" w:sz="0" w:space="0" w:color="auto"/>
          </w:divBdr>
        </w:div>
      </w:divsChild>
    </w:div>
    <w:div w:id="1250239890">
      <w:bodyDiv w:val="1"/>
      <w:marLeft w:val="0"/>
      <w:marRight w:val="0"/>
      <w:marTop w:val="0"/>
      <w:marBottom w:val="0"/>
      <w:divBdr>
        <w:top w:val="none" w:sz="0" w:space="0" w:color="auto"/>
        <w:left w:val="none" w:sz="0" w:space="0" w:color="auto"/>
        <w:bottom w:val="none" w:sz="0" w:space="0" w:color="auto"/>
        <w:right w:val="none" w:sz="0" w:space="0" w:color="auto"/>
      </w:divBdr>
    </w:div>
    <w:div w:id="1372537176">
      <w:bodyDiv w:val="1"/>
      <w:marLeft w:val="0"/>
      <w:marRight w:val="0"/>
      <w:marTop w:val="0"/>
      <w:marBottom w:val="0"/>
      <w:divBdr>
        <w:top w:val="none" w:sz="0" w:space="0" w:color="auto"/>
        <w:left w:val="none" w:sz="0" w:space="0" w:color="auto"/>
        <w:bottom w:val="none" w:sz="0" w:space="0" w:color="auto"/>
        <w:right w:val="none" w:sz="0" w:space="0" w:color="auto"/>
      </w:divBdr>
    </w:div>
    <w:div w:id="1413701433">
      <w:bodyDiv w:val="1"/>
      <w:marLeft w:val="0"/>
      <w:marRight w:val="0"/>
      <w:marTop w:val="0"/>
      <w:marBottom w:val="0"/>
      <w:divBdr>
        <w:top w:val="none" w:sz="0" w:space="0" w:color="auto"/>
        <w:left w:val="none" w:sz="0" w:space="0" w:color="auto"/>
        <w:bottom w:val="none" w:sz="0" w:space="0" w:color="auto"/>
        <w:right w:val="none" w:sz="0" w:space="0" w:color="auto"/>
      </w:divBdr>
    </w:div>
    <w:div w:id="1458795155">
      <w:bodyDiv w:val="1"/>
      <w:marLeft w:val="0"/>
      <w:marRight w:val="0"/>
      <w:marTop w:val="0"/>
      <w:marBottom w:val="0"/>
      <w:divBdr>
        <w:top w:val="none" w:sz="0" w:space="0" w:color="auto"/>
        <w:left w:val="none" w:sz="0" w:space="0" w:color="auto"/>
        <w:bottom w:val="none" w:sz="0" w:space="0" w:color="auto"/>
        <w:right w:val="none" w:sz="0" w:space="0" w:color="auto"/>
      </w:divBdr>
    </w:div>
    <w:div w:id="1528133075">
      <w:bodyDiv w:val="1"/>
      <w:marLeft w:val="0"/>
      <w:marRight w:val="0"/>
      <w:marTop w:val="0"/>
      <w:marBottom w:val="0"/>
      <w:divBdr>
        <w:top w:val="none" w:sz="0" w:space="0" w:color="auto"/>
        <w:left w:val="none" w:sz="0" w:space="0" w:color="auto"/>
        <w:bottom w:val="none" w:sz="0" w:space="0" w:color="auto"/>
        <w:right w:val="none" w:sz="0" w:space="0" w:color="auto"/>
      </w:divBdr>
    </w:div>
    <w:div w:id="1552307347">
      <w:bodyDiv w:val="1"/>
      <w:marLeft w:val="0"/>
      <w:marRight w:val="0"/>
      <w:marTop w:val="0"/>
      <w:marBottom w:val="0"/>
      <w:divBdr>
        <w:top w:val="none" w:sz="0" w:space="0" w:color="auto"/>
        <w:left w:val="none" w:sz="0" w:space="0" w:color="auto"/>
        <w:bottom w:val="none" w:sz="0" w:space="0" w:color="auto"/>
        <w:right w:val="none" w:sz="0" w:space="0" w:color="auto"/>
      </w:divBdr>
    </w:div>
    <w:div w:id="1587690488">
      <w:bodyDiv w:val="1"/>
      <w:marLeft w:val="0"/>
      <w:marRight w:val="0"/>
      <w:marTop w:val="0"/>
      <w:marBottom w:val="0"/>
      <w:divBdr>
        <w:top w:val="none" w:sz="0" w:space="0" w:color="auto"/>
        <w:left w:val="none" w:sz="0" w:space="0" w:color="auto"/>
        <w:bottom w:val="none" w:sz="0" w:space="0" w:color="auto"/>
        <w:right w:val="none" w:sz="0" w:space="0" w:color="auto"/>
      </w:divBdr>
      <w:divsChild>
        <w:div w:id="2022732427">
          <w:marLeft w:val="0"/>
          <w:marRight w:val="0"/>
          <w:marTop w:val="0"/>
          <w:marBottom w:val="0"/>
          <w:divBdr>
            <w:top w:val="none" w:sz="0" w:space="0" w:color="auto"/>
            <w:left w:val="none" w:sz="0" w:space="0" w:color="auto"/>
            <w:bottom w:val="none" w:sz="0" w:space="0" w:color="auto"/>
            <w:right w:val="none" w:sz="0" w:space="0" w:color="auto"/>
          </w:divBdr>
        </w:div>
      </w:divsChild>
    </w:div>
    <w:div w:id="1760826202">
      <w:bodyDiv w:val="1"/>
      <w:marLeft w:val="0"/>
      <w:marRight w:val="0"/>
      <w:marTop w:val="0"/>
      <w:marBottom w:val="0"/>
      <w:divBdr>
        <w:top w:val="none" w:sz="0" w:space="0" w:color="auto"/>
        <w:left w:val="none" w:sz="0" w:space="0" w:color="auto"/>
        <w:bottom w:val="none" w:sz="0" w:space="0" w:color="auto"/>
        <w:right w:val="none" w:sz="0" w:space="0" w:color="auto"/>
      </w:divBdr>
    </w:div>
    <w:div w:id="1778061878">
      <w:bodyDiv w:val="1"/>
      <w:marLeft w:val="0"/>
      <w:marRight w:val="0"/>
      <w:marTop w:val="0"/>
      <w:marBottom w:val="0"/>
      <w:divBdr>
        <w:top w:val="none" w:sz="0" w:space="0" w:color="auto"/>
        <w:left w:val="none" w:sz="0" w:space="0" w:color="auto"/>
        <w:bottom w:val="none" w:sz="0" w:space="0" w:color="auto"/>
        <w:right w:val="none" w:sz="0" w:space="0" w:color="auto"/>
      </w:divBdr>
      <w:divsChild>
        <w:div w:id="739788676">
          <w:marLeft w:val="0"/>
          <w:marRight w:val="0"/>
          <w:marTop w:val="0"/>
          <w:marBottom w:val="0"/>
          <w:divBdr>
            <w:top w:val="none" w:sz="0" w:space="0" w:color="auto"/>
            <w:left w:val="none" w:sz="0" w:space="0" w:color="auto"/>
            <w:bottom w:val="none" w:sz="0" w:space="0" w:color="auto"/>
            <w:right w:val="none" w:sz="0" w:space="0" w:color="auto"/>
          </w:divBdr>
        </w:div>
        <w:div w:id="821510104">
          <w:marLeft w:val="0"/>
          <w:marRight w:val="0"/>
          <w:marTop w:val="0"/>
          <w:marBottom w:val="0"/>
          <w:divBdr>
            <w:top w:val="none" w:sz="0" w:space="0" w:color="auto"/>
            <w:left w:val="none" w:sz="0" w:space="0" w:color="auto"/>
            <w:bottom w:val="none" w:sz="0" w:space="0" w:color="auto"/>
            <w:right w:val="none" w:sz="0" w:space="0" w:color="auto"/>
          </w:divBdr>
        </w:div>
      </w:divsChild>
    </w:div>
    <w:div w:id="1966814378">
      <w:bodyDiv w:val="1"/>
      <w:marLeft w:val="0"/>
      <w:marRight w:val="0"/>
      <w:marTop w:val="0"/>
      <w:marBottom w:val="0"/>
      <w:divBdr>
        <w:top w:val="none" w:sz="0" w:space="0" w:color="auto"/>
        <w:left w:val="none" w:sz="0" w:space="0" w:color="auto"/>
        <w:bottom w:val="none" w:sz="0" w:space="0" w:color="auto"/>
        <w:right w:val="none" w:sz="0" w:space="0" w:color="auto"/>
      </w:divBdr>
      <w:divsChild>
        <w:div w:id="1454666176">
          <w:marLeft w:val="0"/>
          <w:marRight w:val="0"/>
          <w:marTop w:val="0"/>
          <w:marBottom w:val="0"/>
          <w:divBdr>
            <w:top w:val="none" w:sz="0" w:space="0" w:color="auto"/>
            <w:left w:val="none" w:sz="0" w:space="0" w:color="auto"/>
            <w:bottom w:val="none" w:sz="0" w:space="0" w:color="auto"/>
            <w:right w:val="none" w:sz="0" w:space="0" w:color="auto"/>
          </w:divBdr>
        </w:div>
        <w:div w:id="1968466201">
          <w:marLeft w:val="0"/>
          <w:marRight w:val="0"/>
          <w:marTop w:val="0"/>
          <w:marBottom w:val="0"/>
          <w:divBdr>
            <w:top w:val="none" w:sz="0" w:space="0" w:color="auto"/>
            <w:left w:val="none" w:sz="0" w:space="0" w:color="auto"/>
            <w:bottom w:val="none" w:sz="0" w:space="0" w:color="auto"/>
            <w:right w:val="none" w:sz="0" w:space="0" w:color="auto"/>
          </w:divBdr>
        </w:div>
        <w:div w:id="495150672">
          <w:marLeft w:val="0"/>
          <w:marRight w:val="0"/>
          <w:marTop w:val="0"/>
          <w:marBottom w:val="0"/>
          <w:divBdr>
            <w:top w:val="none" w:sz="0" w:space="0" w:color="auto"/>
            <w:left w:val="none" w:sz="0" w:space="0" w:color="auto"/>
            <w:bottom w:val="none" w:sz="0" w:space="0" w:color="auto"/>
            <w:right w:val="none" w:sz="0" w:space="0" w:color="auto"/>
          </w:divBdr>
        </w:div>
        <w:div w:id="689185039">
          <w:marLeft w:val="0"/>
          <w:marRight w:val="0"/>
          <w:marTop w:val="0"/>
          <w:marBottom w:val="0"/>
          <w:divBdr>
            <w:top w:val="none" w:sz="0" w:space="0" w:color="auto"/>
            <w:left w:val="none" w:sz="0" w:space="0" w:color="auto"/>
            <w:bottom w:val="none" w:sz="0" w:space="0" w:color="auto"/>
            <w:right w:val="none" w:sz="0" w:space="0" w:color="auto"/>
          </w:divBdr>
        </w:div>
        <w:div w:id="1348483700">
          <w:marLeft w:val="0"/>
          <w:marRight w:val="0"/>
          <w:marTop w:val="0"/>
          <w:marBottom w:val="0"/>
          <w:divBdr>
            <w:top w:val="none" w:sz="0" w:space="0" w:color="auto"/>
            <w:left w:val="none" w:sz="0" w:space="0" w:color="auto"/>
            <w:bottom w:val="none" w:sz="0" w:space="0" w:color="auto"/>
            <w:right w:val="none" w:sz="0" w:space="0" w:color="auto"/>
          </w:divBdr>
        </w:div>
        <w:div w:id="464006253">
          <w:marLeft w:val="0"/>
          <w:marRight w:val="0"/>
          <w:marTop w:val="0"/>
          <w:marBottom w:val="0"/>
          <w:divBdr>
            <w:top w:val="none" w:sz="0" w:space="0" w:color="auto"/>
            <w:left w:val="none" w:sz="0" w:space="0" w:color="auto"/>
            <w:bottom w:val="none" w:sz="0" w:space="0" w:color="auto"/>
            <w:right w:val="none" w:sz="0" w:space="0" w:color="auto"/>
          </w:divBdr>
        </w:div>
        <w:div w:id="1984652524">
          <w:marLeft w:val="0"/>
          <w:marRight w:val="0"/>
          <w:marTop w:val="0"/>
          <w:marBottom w:val="0"/>
          <w:divBdr>
            <w:top w:val="none" w:sz="0" w:space="0" w:color="auto"/>
            <w:left w:val="none" w:sz="0" w:space="0" w:color="auto"/>
            <w:bottom w:val="none" w:sz="0" w:space="0" w:color="auto"/>
            <w:right w:val="none" w:sz="0" w:space="0" w:color="auto"/>
          </w:divBdr>
        </w:div>
        <w:div w:id="1309281180">
          <w:marLeft w:val="0"/>
          <w:marRight w:val="0"/>
          <w:marTop w:val="0"/>
          <w:marBottom w:val="0"/>
          <w:divBdr>
            <w:top w:val="none" w:sz="0" w:space="0" w:color="auto"/>
            <w:left w:val="none" w:sz="0" w:space="0" w:color="auto"/>
            <w:bottom w:val="none" w:sz="0" w:space="0" w:color="auto"/>
            <w:right w:val="none" w:sz="0" w:space="0" w:color="auto"/>
          </w:divBdr>
        </w:div>
      </w:divsChild>
    </w:div>
    <w:div w:id="2007510139">
      <w:bodyDiv w:val="1"/>
      <w:marLeft w:val="0"/>
      <w:marRight w:val="0"/>
      <w:marTop w:val="0"/>
      <w:marBottom w:val="0"/>
      <w:divBdr>
        <w:top w:val="none" w:sz="0" w:space="0" w:color="auto"/>
        <w:left w:val="none" w:sz="0" w:space="0" w:color="auto"/>
        <w:bottom w:val="none" w:sz="0" w:space="0" w:color="auto"/>
        <w:right w:val="none" w:sz="0" w:space="0" w:color="auto"/>
      </w:divBdr>
      <w:divsChild>
        <w:div w:id="1325544434">
          <w:marLeft w:val="0"/>
          <w:marRight w:val="0"/>
          <w:marTop w:val="0"/>
          <w:marBottom w:val="0"/>
          <w:divBdr>
            <w:top w:val="none" w:sz="0" w:space="0" w:color="auto"/>
            <w:left w:val="none" w:sz="0" w:space="0" w:color="auto"/>
            <w:bottom w:val="none" w:sz="0" w:space="0" w:color="auto"/>
            <w:right w:val="none" w:sz="0" w:space="0" w:color="auto"/>
          </w:divBdr>
        </w:div>
        <w:div w:id="1878741303">
          <w:marLeft w:val="0"/>
          <w:marRight w:val="0"/>
          <w:marTop w:val="0"/>
          <w:marBottom w:val="0"/>
          <w:divBdr>
            <w:top w:val="none" w:sz="0" w:space="0" w:color="auto"/>
            <w:left w:val="none" w:sz="0" w:space="0" w:color="auto"/>
            <w:bottom w:val="none" w:sz="0" w:space="0" w:color="auto"/>
            <w:right w:val="none" w:sz="0" w:space="0" w:color="auto"/>
          </w:divBdr>
        </w:div>
        <w:div w:id="1102452029">
          <w:marLeft w:val="0"/>
          <w:marRight w:val="0"/>
          <w:marTop w:val="0"/>
          <w:marBottom w:val="0"/>
          <w:divBdr>
            <w:top w:val="none" w:sz="0" w:space="0" w:color="auto"/>
            <w:left w:val="none" w:sz="0" w:space="0" w:color="auto"/>
            <w:bottom w:val="none" w:sz="0" w:space="0" w:color="auto"/>
            <w:right w:val="none" w:sz="0" w:space="0" w:color="auto"/>
          </w:divBdr>
        </w:div>
        <w:div w:id="1630698301">
          <w:marLeft w:val="0"/>
          <w:marRight w:val="0"/>
          <w:marTop w:val="0"/>
          <w:marBottom w:val="0"/>
          <w:divBdr>
            <w:top w:val="none" w:sz="0" w:space="0" w:color="auto"/>
            <w:left w:val="none" w:sz="0" w:space="0" w:color="auto"/>
            <w:bottom w:val="none" w:sz="0" w:space="0" w:color="auto"/>
            <w:right w:val="none" w:sz="0" w:space="0" w:color="auto"/>
          </w:divBdr>
        </w:div>
      </w:divsChild>
    </w:div>
    <w:div w:id="2101640655">
      <w:bodyDiv w:val="1"/>
      <w:marLeft w:val="0"/>
      <w:marRight w:val="0"/>
      <w:marTop w:val="0"/>
      <w:marBottom w:val="0"/>
      <w:divBdr>
        <w:top w:val="none" w:sz="0" w:space="0" w:color="auto"/>
        <w:left w:val="none" w:sz="0" w:space="0" w:color="auto"/>
        <w:bottom w:val="none" w:sz="0" w:space="0" w:color="auto"/>
        <w:right w:val="none" w:sz="0" w:space="0" w:color="auto"/>
      </w:divBdr>
      <w:divsChild>
        <w:div w:id="1372918218">
          <w:marLeft w:val="0"/>
          <w:marRight w:val="0"/>
          <w:marTop w:val="0"/>
          <w:marBottom w:val="0"/>
          <w:divBdr>
            <w:top w:val="none" w:sz="0" w:space="0" w:color="auto"/>
            <w:left w:val="none" w:sz="0" w:space="0" w:color="auto"/>
            <w:bottom w:val="none" w:sz="0" w:space="0" w:color="auto"/>
            <w:right w:val="none" w:sz="0" w:space="0" w:color="auto"/>
          </w:divBdr>
        </w:div>
      </w:divsChild>
    </w:div>
    <w:div w:id="2141221121">
      <w:bodyDiv w:val="1"/>
      <w:marLeft w:val="0"/>
      <w:marRight w:val="0"/>
      <w:marTop w:val="0"/>
      <w:marBottom w:val="0"/>
      <w:divBdr>
        <w:top w:val="none" w:sz="0" w:space="0" w:color="auto"/>
        <w:left w:val="none" w:sz="0" w:space="0" w:color="auto"/>
        <w:bottom w:val="none" w:sz="0" w:space="0" w:color="auto"/>
        <w:right w:val="none" w:sz="0" w:space="0" w:color="auto"/>
      </w:divBdr>
      <w:divsChild>
        <w:div w:id="1014185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2256</TotalTime>
  <Pages>1</Pages>
  <Words>260</Words>
  <Characters>1486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Пользователь</cp:lastModifiedBy>
  <cp:revision>80</cp:revision>
  <dcterms:created xsi:type="dcterms:W3CDTF">2015-03-28T12:53:00Z</dcterms:created>
  <dcterms:modified xsi:type="dcterms:W3CDTF">2018-12-27T14:59:00Z</dcterms:modified>
</cp:coreProperties>
</file>